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D4" w:rsidRPr="00A961D4" w:rsidRDefault="00A961D4" w:rsidP="00A961D4">
      <w:pPr>
        <w:pStyle w:val="a3"/>
        <w:ind w:left="360"/>
        <w:jc w:val="center"/>
        <w:rPr>
          <w:b/>
          <w:sz w:val="32"/>
        </w:rPr>
      </w:pPr>
      <w:r w:rsidRPr="00A961D4">
        <w:rPr>
          <w:b/>
          <w:sz w:val="32"/>
        </w:rPr>
        <w:t>Классификация ЭВМ</w:t>
      </w:r>
    </w:p>
    <w:p w:rsidR="001A57EE" w:rsidRPr="00A961D4" w:rsidRDefault="00A961D4" w:rsidP="00A961D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</w:t>
      </w:r>
      <w:r w:rsidRPr="00A961D4">
        <w:rPr>
          <w:b/>
        </w:rPr>
        <w:t>о принципу действия</w:t>
      </w:r>
    </w:p>
    <w:p w:rsidR="00A961D4" w:rsidRDefault="00A961D4" w:rsidP="00A961D4">
      <w:r w:rsidRPr="00A961D4">
        <w:rPr>
          <w:b/>
        </w:rPr>
        <w:t>Компьютер</w:t>
      </w:r>
      <w:r>
        <w:t xml:space="preserve"> – комплекс технических средств, предназначенных для автоматической обработки информации в процессе решения вычислительных и информационных задач. </w:t>
      </w:r>
    </w:p>
    <w:p w:rsidR="00A961D4" w:rsidRDefault="00A961D4" w:rsidP="00A961D4">
      <w:r>
        <w:t xml:space="preserve">По принципу действия вычислительные машины делятся на три больших класса: аналоговые (АВМ), цифровые (ЦВМ) и гибридные (ГВМ). </w:t>
      </w:r>
    </w:p>
    <w:p w:rsidR="00A961D4" w:rsidRDefault="00A961D4" w:rsidP="00A961D4">
      <w:r>
        <w:t xml:space="preserve">Критерием деления вычислительных машин на эти три класса являются форма представления информации, с которой они работают. </w:t>
      </w:r>
    </w:p>
    <w:p w:rsidR="00A961D4" w:rsidRDefault="00A961D4" w:rsidP="00A961D4">
      <w:r w:rsidRPr="00A961D4">
        <w:rPr>
          <w:b/>
        </w:rPr>
        <w:t xml:space="preserve">ЦВМ </w:t>
      </w:r>
      <w:r>
        <w:t xml:space="preserve">– вычислительные машины дискретного действия, работают с информацией, представленной в дискретной, а точнее, в цифровой форме. </w:t>
      </w:r>
    </w:p>
    <w:p w:rsidR="00A961D4" w:rsidRDefault="00A961D4" w:rsidP="00A961D4">
      <w:proofErr w:type="gramStart"/>
      <w:r w:rsidRPr="00A961D4">
        <w:rPr>
          <w:b/>
        </w:rPr>
        <w:t>АВМ</w:t>
      </w:r>
      <w:r>
        <w:t xml:space="preserve"> - вычислительные машины непрерывного действия, работают с информацией, представленной в непрерывной (аналоговой) форме, то есть в виде непрерывного ряда значений какой-либо физической величины (чаще всего электрического напряжения). </w:t>
      </w:r>
      <w:proofErr w:type="gramEnd"/>
    </w:p>
    <w:p w:rsidR="00A961D4" w:rsidRDefault="00A961D4" w:rsidP="00A961D4">
      <w:r w:rsidRPr="00A961D4">
        <w:rPr>
          <w:b/>
        </w:rPr>
        <w:t xml:space="preserve">ГВМ </w:t>
      </w:r>
      <w:r>
        <w:t>– вычислительные машины комбинированного действия работают с информацией, представленной и в цифровой, и в аналоговой форме; они совмещают в себе достоинства АВМ и ЦВМ. ГВМ целесообразно использовать для решения задач управления сложными быстродействующими техническими комплексами.</w:t>
      </w:r>
    </w:p>
    <w:p w:rsidR="00A961D4" w:rsidRDefault="00A961D4" w:rsidP="00A961D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</w:t>
      </w:r>
      <w:r w:rsidRPr="00A961D4">
        <w:rPr>
          <w:b/>
        </w:rPr>
        <w:t>о этапам создания</w:t>
      </w:r>
    </w:p>
    <w:p w:rsidR="00A961D4" w:rsidRPr="00A961D4" w:rsidRDefault="00A961D4" w:rsidP="00A961D4">
      <w:r w:rsidRPr="00A961D4">
        <w:t xml:space="preserve">По этапам создания и используемой элементной базе ЭВМ условно делятся на поколения: </w:t>
      </w:r>
    </w:p>
    <w:p w:rsidR="00A961D4" w:rsidRPr="00A961D4" w:rsidRDefault="00A961D4" w:rsidP="00A961D4">
      <w:r w:rsidRPr="00A961D4">
        <w:rPr>
          <w:b/>
        </w:rPr>
        <w:t>Первое поколение</w:t>
      </w:r>
      <w:r w:rsidRPr="00A961D4">
        <w:t xml:space="preserve">, 50-е годы; ЭВМ на электронных вакуумных лампах. </w:t>
      </w:r>
    </w:p>
    <w:p w:rsidR="00A961D4" w:rsidRPr="00A961D4" w:rsidRDefault="00A961D4" w:rsidP="00A961D4">
      <w:r w:rsidRPr="00A961D4">
        <w:rPr>
          <w:b/>
        </w:rPr>
        <w:t>Второе поколение</w:t>
      </w:r>
      <w:r w:rsidRPr="00A961D4">
        <w:t xml:space="preserve">, 60-е годы; ЭВМ на дискретных полупроводниковых приборах (транзисторах). </w:t>
      </w:r>
    </w:p>
    <w:p w:rsidR="00A961D4" w:rsidRPr="00A961D4" w:rsidRDefault="00A961D4" w:rsidP="00A961D4">
      <w:r w:rsidRPr="00A961D4">
        <w:rPr>
          <w:b/>
        </w:rPr>
        <w:t>Третье поколение</w:t>
      </w:r>
      <w:r w:rsidRPr="00A961D4">
        <w:t xml:space="preserve">, 70-е годы; ЭВМ на полупроводниковых интегральных схемах с малой и средней степенью интеграции (сотни – тысячи транзисторов в одном корпусе). </w:t>
      </w:r>
    </w:p>
    <w:p w:rsidR="00A961D4" w:rsidRPr="00A961D4" w:rsidRDefault="00A961D4" w:rsidP="00A961D4">
      <w:proofErr w:type="gramStart"/>
      <w:r w:rsidRPr="00A961D4">
        <w:rPr>
          <w:b/>
        </w:rPr>
        <w:t>Четвертое поколение</w:t>
      </w:r>
      <w:r w:rsidRPr="00A961D4">
        <w:t xml:space="preserve">, 80-е годы; ЭВМ на больших и сверхбольших интегральных схемах – микропроцессорах (десятки тысяч – миллионы транзисторов в одном </w:t>
      </w:r>
      <w:proofErr w:type="gramEnd"/>
    </w:p>
    <w:p w:rsidR="00A961D4" w:rsidRPr="00A961D4" w:rsidRDefault="00A961D4" w:rsidP="00A961D4">
      <w:r w:rsidRPr="00A961D4">
        <w:rPr>
          <w:b/>
        </w:rPr>
        <w:t>Пятое поколение</w:t>
      </w:r>
      <w:r w:rsidRPr="00A961D4">
        <w:t xml:space="preserve">, 90-е годы; ЭВМ </w:t>
      </w:r>
      <w:proofErr w:type="gramStart"/>
      <w:r w:rsidRPr="00A961D4">
        <w:t>с</w:t>
      </w:r>
      <w:proofErr w:type="gramEnd"/>
      <w:r w:rsidRPr="00A961D4">
        <w:t xml:space="preserve"> многими десятками параллельно работающих микропроцессоров, позволяющих строить эффективные системы обработки знаний; ЭВМ на сверхсложных микропроцессорах с параллельно-векторной структурой, одновременно выполняющих десятки последовательных команд программы; </w:t>
      </w:r>
    </w:p>
    <w:p w:rsidR="00A961D4" w:rsidRDefault="00A961D4" w:rsidP="00A961D4">
      <w:r w:rsidRPr="00A961D4">
        <w:rPr>
          <w:b/>
        </w:rPr>
        <w:t>Шестое и последующие поколения</w:t>
      </w:r>
      <w:r w:rsidRPr="00A961D4">
        <w:t xml:space="preserve">; оптоэлектронные ЭВМ с массовым параллелизмом и нейтронной структурой – с распределенной сетью большого числа (десятки тысяч) несложных микропроцессоров, моделирующих архитектуру нейтронных биологических систем. </w:t>
      </w:r>
    </w:p>
    <w:p w:rsidR="00A961D4" w:rsidRDefault="00A961D4" w:rsidP="00A961D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</w:t>
      </w:r>
      <w:r w:rsidRPr="00A961D4">
        <w:rPr>
          <w:b/>
        </w:rPr>
        <w:t>о назначению</w:t>
      </w:r>
    </w:p>
    <w:p w:rsidR="00A961D4" w:rsidRDefault="00A961D4" w:rsidP="00A961D4">
      <w:r>
        <w:t xml:space="preserve">По назначению ЭВМ можно разделить на три группы: универсальные (общего назначения), проблемно-ориентированные и специализированные. </w:t>
      </w:r>
    </w:p>
    <w:p w:rsidR="00A961D4" w:rsidRDefault="00A961D4" w:rsidP="00A961D4">
      <w:r>
        <w:t xml:space="preserve">Универсальные ЭВМ предназначены для решения самых различных инженерно-технических задач: экономических, математических, информационных и других задач, отличающихся сложностью алгоритмов и большим объемом обрабатываемых данных. Они широко используются в вычислительных центрах коллективного пользования и в других мощных вычислительных комплексах. </w:t>
      </w:r>
    </w:p>
    <w:p w:rsidR="00693AB8" w:rsidRDefault="00693AB8" w:rsidP="00A961D4">
      <w:pPr>
        <w:rPr>
          <w:i/>
        </w:rPr>
      </w:pPr>
    </w:p>
    <w:p w:rsidR="00A961D4" w:rsidRPr="00A961D4" w:rsidRDefault="00A961D4" w:rsidP="00A961D4">
      <w:pPr>
        <w:rPr>
          <w:i/>
        </w:rPr>
      </w:pPr>
      <w:r w:rsidRPr="00A961D4">
        <w:rPr>
          <w:i/>
        </w:rPr>
        <w:lastRenderedPageBreak/>
        <w:t xml:space="preserve">Характерными чертами универсальных ЭВМ является: </w:t>
      </w:r>
    </w:p>
    <w:p w:rsidR="00A961D4" w:rsidRDefault="00A961D4" w:rsidP="00A961D4">
      <w:pPr>
        <w:pStyle w:val="a3"/>
        <w:numPr>
          <w:ilvl w:val="0"/>
          <w:numId w:val="2"/>
        </w:numPr>
      </w:pPr>
      <w:r>
        <w:t xml:space="preserve">высокая производительность; </w:t>
      </w:r>
    </w:p>
    <w:p w:rsidR="00A961D4" w:rsidRDefault="00A961D4" w:rsidP="00A961D4">
      <w:pPr>
        <w:pStyle w:val="a3"/>
        <w:numPr>
          <w:ilvl w:val="0"/>
          <w:numId w:val="2"/>
        </w:numPr>
      </w:pPr>
      <w:r>
        <w:t xml:space="preserve">разнообразие форм обрабатываемых данных: двоичных, </w:t>
      </w:r>
      <w:proofErr w:type="spellStart"/>
      <w:r>
        <w:t>десятиричных</w:t>
      </w:r>
      <w:proofErr w:type="spellEnd"/>
      <w:r>
        <w:t xml:space="preserve">, символьных, при большом диапазоне их изменения и высокой степени их представления; </w:t>
      </w:r>
    </w:p>
    <w:p w:rsidR="00A961D4" w:rsidRDefault="00A961D4" w:rsidP="00A961D4">
      <w:pPr>
        <w:pStyle w:val="a3"/>
        <w:numPr>
          <w:ilvl w:val="0"/>
          <w:numId w:val="2"/>
        </w:numPr>
      </w:pPr>
      <w:r>
        <w:t xml:space="preserve">обширная номенклатура выполняемых операций, как арифметических, логических, так и специальных; </w:t>
      </w:r>
    </w:p>
    <w:p w:rsidR="00A961D4" w:rsidRDefault="00A961D4" w:rsidP="00A961D4">
      <w:pPr>
        <w:pStyle w:val="a3"/>
        <w:numPr>
          <w:ilvl w:val="0"/>
          <w:numId w:val="2"/>
        </w:numPr>
      </w:pPr>
      <w:r>
        <w:t xml:space="preserve">большая емкость оперативной памяти; </w:t>
      </w:r>
    </w:p>
    <w:p w:rsidR="00A961D4" w:rsidRDefault="00A961D4" w:rsidP="00A961D4">
      <w:pPr>
        <w:pStyle w:val="a3"/>
        <w:numPr>
          <w:ilvl w:val="0"/>
          <w:numId w:val="2"/>
        </w:numPr>
      </w:pPr>
      <w:r>
        <w:t xml:space="preserve">развитая организация системы ввода-вывода информации, обеспечивающая подключение разнообразных видов внешних устройств. </w:t>
      </w:r>
    </w:p>
    <w:p w:rsidR="00A961D4" w:rsidRDefault="00A961D4" w:rsidP="00A961D4">
      <w:r w:rsidRPr="00A961D4">
        <w:rPr>
          <w:b/>
        </w:rPr>
        <w:t>Проблемно-ориентированные ЭВМ</w:t>
      </w:r>
      <w:r>
        <w:t xml:space="preserve"> служат для решения более узкого круга задач, связанных, как правило, с управлением технологическими объектами; регистрацией, накоплением и обработкой относительно небольших объемов данных; выполнением расчетов по относительно несложным алгоритмам; они обладают ограниченными по сравнению с универсальными ЭВМ аппаратными и программными ресурсами. </w:t>
      </w:r>
    </w:p>
    <w:p w:rsidR="00A961D4" w:rsidRDefault="00A961D4" w:rsidP="00A961D4">
      <w:r>
        <w:t xml:space="preserve">К проблемно-ориентированным ЭВМ можно отнести, в частности, всевозможные управляющие вычислительные комплексы. </w:t>
      </w:r>
    </w:p>
    <w:p w:rsidR="00A961D4" w:rsidRDefault="00A961D4" w:rsidP="00A961D4">
      <w:r w:rsidRPr="00A961D4">
        <w:rPr>
          <w:b/>
        </w:rPr>
        <w:t>Специализированные ЭВМ</w:t>
      </w:r>
      <w:r>
        <w:t xml:space="preserve"> используются для решения узкого круга задач или реализации строго определенной группы функций. Такая узкая ориентация ЭВМ позволяет четко специализировать их структуру, существенно снизить их сложность и стоимость при сохранении высокой производительности и надежности их работы. </w:t>
      </w:r>
    </w:p>
    <w:p w:rsidR="00A961D4" w:rsidRDefault="00A961D4" w:rsidP="00A961D4">
      <w:r>
        <w:t xml:space="preserve">К специализированным ЭВМ можно отнести, например, программируемые микропроцессоры специального назначения; </w:t>
      </w:r>
      <w:proofErr w:type="spellStart"/>
      <w:r>
        <w:t>адептеры</w:t>
      </w:r>
      <w:proofErr w:type="spellEnd"/>
      <w:r>
        <w:t xml:space="preserve"> и контроллеры, выполняющие логические функции управления отдельными несложными техническими устройствами согласования и сопряжения работы узлов вычислительных </w:t>
      </w:r>
      <w:proofErr w:type="spellStart"/>
      <w:r>
        <w:t>систем</w:t>
      </w:r>
      <w:proofErr w:type="gramStart"/>
      <w:r>
        <w:t>.К</w:t>
      </w:r>
      <w:proofErr w:type="spellEnd"/>
      <w:proofErr w:type="gramEnd"/>
      <w:r>
        <w:t xml:space="preserve"> таким компьютерам также относятся, например, бортовые компьютеры автомобилей, судов, самолетов, космических аппаратов.</w:t>
      </w:r>
    </w:p>
    <w:p w:rsidR="00A961D4" w:rsidRDefault="00A961D4" w:rsidP="00A961D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</w:t>
      </w:r>
      <w:r w:rsidRPr="00A961D4">
        <w:rPr>
          <w:b/>
        </w:rPr>
        <w:t>о размерам и функциональным возможностям</w:t>
      </w:r>
    </w:p>
    <w:p w:rsidR="00A961D4" w:rsidRDefault="00A961D4" w:rsidP="00A961D4">
      <w:r w:rsidRPr="00A961D4">
        <w:t>По размерам и функциональным возможностям ЭВМ можно разделить на сверхбольшие, большие, малые, сверхмалые (микроЭВМ).</w:t>
      </w:r>
    </w:p>
    <w:p w:rsidR="00A961D4" w:rsidRDefault="00264BF9" w:rsidP="00264BF9">
      <w:pPr>
        <w:pStyle w:val="a3"/>
        <w:numPr>
          <w:ilvl w:val="0"/>
          <w:numId w:val="3"/>
        </w:numPr>
      </w:pPr>
      <w:r>
        <w:t>СуперЭВМ. К СуперЭВМ относятся мощные многопроцессорные вычислительные машины с быстродействием сотни миллионов – десятки миллиардов операций в секунду.</w:t>
      </w:r>
    </w:p>
    <w:p w:rsidR="00264BF9" w:rsidRDefault="00264BF9" w:rsidP="00264BF9">
      <w:pPr>
        <w:pStyle w:val="a3"/>
        <w:numPr>
          <w:ilvl w:val="0"/>
          <w:numId w:val="3"/>
        </w:numPr>
      </w:pPr>
      <w:r>
        <w:t xml:space="preserve">Большие ЭВМ. Это самые мощные компьютеры. Их применяют для обслуживания очень крупных организаций и даже целых отраслей народного хозяйства. За рубежом компьютеры этого класса называют </w:t>
      </w:r>
      <w:proofErr w:type="spellStart"/>
      <w:r>
        <w:t>мэйнфреймами</w:t>
      </w:r>
      <w:proofErr w:type="spellEnd"/>
      <w:r>
        <w:t xml:space="preserve"> (</w:t>
      </w:r>
      <w:proofErr w:type="spellStart"/>
      <w:r>
        <w:t>mainframe</w:t>
      </w:r>
      <w:proofErr w:type="spellEnd"/>
      <w:r>
        <w:t>). В России за ними закрепился термин большие ЭВМ.</w:t>
      </w:r>
    </w:p>
    <w:p w:rsidR="00264BF9" w:rsidRDefault="00264BF9" w:rsidP="00264BF9">
      <w:pPr>
        <w:pStyle w:val="a3"/>
        <w:numPr>
          <w:ilvl w:val="0"/>
          <w:numId w:val="3"/>
        </w:numPr>
      </w:pPr>
      <w:r>
        <w:t xml:space="preserve">Мини. </w:t>
      </w:r>
      <w:proofErr w:type="gramStart"/>
      <w:r>
        <w:t xml:space="preserve">Надежные, недорогие и удобные в эксплуатации компьютеры, обладающие несколько более низкими по сравнению с </w:t>
      </w:r>
      <w:proofErr w:type="spellStart"/>
      <w:r>
        <w:t>мейнфреймами</w:t>
      </w:r>
      <w:proofErr w:type="spellEnd"/>
      <w:r>
        <w:t xml:space="preserve"> возможностями и, соответственно меньшей </w:t>
      </w:r>
      <w:proofErr w:type="spellStart"/>
      <w:r>
        <w:t>стоймостью</w:t>
      </w:r>
      <w:proofErr w:type="spellEnd"/>
      <w:r>
        <w:t>.</w:t>
      </w:r>
      <w:proofErr w:type="gramEnd"/>
      <w:r>
        <w:t xml:space="preserve"> Такие компьютеры используются крупными предприятиями, научными учреждениями и некоторыми высшими учебными заведениями, сочетающими учебн</w:t>
      </w:r>
      <w:bookmarkStart w:id="0" w:name="_GoBack"/>
      <w:bookmarkEnd w:id="0"/>
      <w:r>
        <w:t xml:space="preserve">ую деятельность с </w:t>
      </w:r>
      <w:proofErr w:type="gramStart"/>
      <w:r>
        <w:t>научной</w:t>
      </w:r>
      <w:proofErr w:type="gramEnd"/>
      <w:r>
        <w:t>. Мощный калькулятор.</w:t>
      </w:r>
    </w:p>
    <w:p w:rsidR="00264BF9" w:rsidRDefault="00264BF9" w:rsidP="00264BF9">
      <w:pPr>
        <w:pStyle w:val="a3"/>
        <w:numPr>
          <w:ilvl w:val="0"/>
          <w:numId w:val="3"/>
        </w:numPr>
      </w:pPr>
      <w:r w:rsidRPr="00264BF9">
        <w:t>МикроЭВМ</w:t>
      </w:r>
      <w:r>
        <w:t xml:space="preserve"> процессор</w:t>
      </w:r>
    </w:p>
    <w:p w:rsidR="00264BF9" w:rsidRPr="00A961D4" w:rsidRDefault="00264BF9" w:rsidP="00264BF9">
      <w:r>
        <w:t xml:space="preserve">Микро или мини это лэптоп, </w:t>
      </w:r>
      <w:proofErr w:type="spellStart"/>
      <w:r>
        <w:t>нетбук</w:t>
      </w:r>
      <w:proofErr w:type="spellEnd"/>
      <w:r>
        <w:t xml:space="preserve">, ноутбук, </w:t>
      </w:r>
      <w:proofErr w:type="spellStart"/>
      <w:r>
        <w:t>кпк</w:t>
      </w:r>
      <w:proofErr w:type="spellEnd"/>
      <w:r>
        <w:t>.</w:t>
      </w:r>
    </w:p>
    <w:sectPr w:rsidR="00264BF9" w:rsidRPr="00A961D4" w:rsidSect="00A961D4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5EB"/>
    <w:multiLevelType w:val="hybridMultilevel"/>
    <w:tmpl w:val="8FA67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F2244E"/>
    <w:multiLevelType w:val="hybridMultilevel"/>
    <w:tmpl w:val="DEB8F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A212EE"/>
    <w:multiLevelType w:val="hybridMultilevel"/>
    <w:tmpl w:val="42B6C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1D4"/>
    <w:rsid w:val="001A57EE"/>
    <w:rsid w:val="00264BF9"/>
    <w:rsid w:val="0047318A"/>
    <w:rsid w:val="00693AB8"/>
    <w:rsid w:val="00A9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2014-02-07T19:37:00Z</dcterms:created>
  <dcterms:modified xsi:type="dcterms:W3CDTF">2004-12-31T21:06:00Z</dcterms:modified>
</cp:coreProperties>
</file>